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AF" w:rsidRPr="00226305" w:rsidRDefault="00F55FAF" w:rsidP="00F55FAF">
      <w:r w:rsidRPr="00226305">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3840480" cy="1371600"/>
            <wp:effectExtent l="0" t="0" r="7620" b="0"/>
            <wp:wrapSquare wrapText="bothSides"/>
            <wp:docPr id="1" name="Afbeelding 1" descr="log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ed"/>
                    <pic:cNvPicPr>
                      <a:picLocks noChangeAspect="1" noChangeArrowheads="1"/>
                    </pic:cNvPicPr>
                  </pic:nvPicPr>
                  <pic:blipFill>
                    <a:blip r:embed="rId6" cstate="print">
                      <a:extLst>
                        <a:ext uri="{28A0092B-C50C-407E-A947-70E740481C1C}">
                          <a14:useLocalDpi xmlns:a14="http://schemas.microsoft.com/office/drawing/2010/main" val="0"/>
                        </a:ext>
                      </a:extLst>
                    </a:blip>
                    <a:srcRect t="26027" r="1176" b="17473"/>
                    <a:stretch>
                      <a:fillRect/>
                    </a:stretch>
                  </pic:blipFill>
                  <pic:spPr bwMode="auto">
                    <a:xfrm>
                      <a:off x="0" y="0"/>
                      <a:ext cx="38404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FAF" w:rsidRPr="00226305" w:rsidRDefault="00F55FAF" w:rsidP="00F55FAF">
      <w:pPr>
        <w:ind w:firstLine="708"/>
      </w:pPr>
      <w:r w:rsidRPr="00226305">
        <w:t>Dr. J.W. Paltelaan 1</w:t>
      </w:r>
    </w:p>
    <w:p w:rsidR="00F55FAF" w:rsidRPr="00226305" w:rsidRDefault="00F55FAF" w:rsidP="00F55FAF">
      <w:pPr>
        <w:ind w:firstLine="708"/>
      </w:pPr>
      <w:r w:rsidRPr="00226305">
        <w:t>2712 RN Zoetermeer</w:t>
      </w:r>
    </w:p>
    <w:p w:rsidR="00F55FAF" w:rsidRPr="00226305" w:rsidRDefault="00F55FAF" w:rsidP="00F55FAF">
      <w:pPr>
        <w:ind w:firstLine="708"/>
      </w:pPr>
      <w:r w:rsidRPr="00226305">
        <w:t>Tel: 079-3512512</w:t>
      </w:r>
    </w:p>
    <w:p w:rsidR="00F55FAF" w:rsidRPr="00226305" w:rsidRDefault="00F55FAF" w:rsidP="00F55FAF">
      <w:pPr>
        <w:ind w:firstLine="708"/>
      </w:pPr>
      <w:r w:rsidRPr="00226305">
        <w:t>Fax: 079-3517418</w:t>
      </w:r>
    </w:p>
    <w:p w:rsidR="00F55FAF" w:rsidRPr="00226305" w:rsidRDefault="00643F24" w:rsidP="00F55FAF">
      <w:pPr>
        <w:ind w:firstLine="708"/>
      </w:pPr>
      <w:hyperlink r:id="rId7" w:history="1">
        <w:r w:rsidR="00F55FAF" w:rsidRPr="00226305">
          <w:rPr>
            <w:rStyle w:val="Hyperlink"/>
          </w:rPr>
          <w:t>info@hetatrium-pro.nl</w:t>
        </w:r>
      </w:hyperlink>
    </w:p>
    <w:p w:rsidR="00F55FAF" w:rsidRPr="00226305" w:rsidRDefault="00F55FAF" w:rsidP="00F55FAF">
      <w:pPr>
        <w:ind w:firstLine="708"/>
      </w:pPr>
    </w:p>
    <w:p w:rsidR="003A586A" w:rsidRDefault="003A586A" w:rsidP="003A586A"/>
    <w:p w:rsidR="000262F0" w:rsidRPr="000262F0" w:rsidRDefault="000262F0" w:rsidP="000262F0">
      <w:pPr>
        <w:pBdr>
          <w:top w:val="single" w:sz="4" w:space="1" w:color="auto"/>
          <w:left w:val="single" w:sz="4" w:space="4" w:color="auto"/>
          <w:bottom w:val="single" w:sz="4" w:space="1" w:color="auto"/>
          <w:right w:val="single" w:sz="4" w:space="4" w:color="auto"/>
        </w:pBdr>
        <w:jc w:val="center"/>
        <w:rPr>
          <w:rFonts w:ascii="Verdana" w:hAnsi="Verdana"/>
          <w:b/>
          <w:bCs/>
          <w:sz w:val="32"/>
          <w:szCs w:val="32"/>
        </w:rPr>
      </w:pPr>
      <w:r w:rsidRPr="000262F0">
        <w:rPr>
          <w:rFonts w:ascii="Verdana" w:hAnsi="Verdana"/>
          <w:b/>
          <w:bCs/>
          <w:sz w:val="32"/>
          <w:szCs w:val="32"/>
        </w:rPr>
        <w:t xml:space="preserve">Gedragscode </w:t>
      </w:r>
    </w:p>
    <w:p w:rsidR="000262F0" w:rsidRPr="000262F0" w:rsidRDefault="000262F0" w:rsidP="000262F0">
      <w:pPr>
        <w:pBdr>
          <w:top w:val="single" w:sz="4" w:space="1" w:color="auto"/>
          <w:left w:val="single" w:sz="4" w:space="4" w:color="auto"/>
          <w:bottom w:val="single" w:sz="4" w:space="1" w:color="auto"/>
          <w:right w:val="single" w:sz="4" w:space="4" w:color="auto"/>
        </w:pBdr>
        <w:jc w:val="center"/>
        <w:rPr>
          <w:rFonts w:ascii="Verdana" w:hAnsi="Verdana"/>
          <w:b/>
          <w:bCs/>
          <w:i/>
          <w:sz w:val="28"/>
          <w:szCs w:val="28"/>
        </w:rPr>
      </w:pPr>
      <w:r w:rsidRPr="000262F0">
        <w:rPr>
          <w:rFonts w:ascii="Verdana" w:hAnsi="Verdana"/>
          <w:b/>
          <w:bCs/>
          <w:i/>
          <w:sz w:val="28"/>
          <w:szCs w:val="28"/>
        </w:rPr>
        <w:t>ten aanzien van kleding en accessoires</w:t>
      </w:r>
      <w:r w:rsidR="00F37A53">
        <w:rPr>
          <w:rFonts w:ascii="Verdana" w:hAnsi="Verdana"/>
          <w:b/>
          <w:bCs/>
          <w:i/>
          <w:sz w:val="28"/>
          <w:szCs w:val="28"/>
        </w:rPr>
        <w:t xml:space="preserve"> dd 31-8-2015</w:t>
      </w:r>
    </w:p>
    <w:p w:rsidR="000262F0" w:rsidRPr="000262F0" w:rsidRDefault="000262F0" w:rsidP="000262F0">
      <w:pPr>
        <w:jc w:val="both"/>
        <w:rPr>
          <w:rFonts w:ascii="Verdana" w:hAnsi="Verdana"/>
          <w:i/>
          <w:sz w:val="16"/>
          <w:szCs w:val="16"/>
        </w:rPr>
      </w:pPr>
    </w:p>
    <w:p w:rsidR="000262F0" w:rsidRPr="000262F0" w:rsidRDefault="000262F0" w:rsidP="000262F0">
      <w:pPr>
        <w:jc w:val="both"/>
        <w:rPr>
          <w:rFonts w:ascii="Verdana" w:hAnsi="Verdana"/>
          <w:sz w:val="16"/>
          <w:szCs w:val="16"/>
        </w:rPr>
      </w:pPr>
      <w:r w:rsidRPr="000262F0">
        <w:rPr>
          <w:rFonts w:ascii="Verdana" w:hAnsi="Verdana"/>
          <w:sz w:val="16"/>
          <w:szCs w:val="16"/>
        </w:rPr>
        <w:t xml:space="preserve">De gedragscode </w:t>
      </w:r>
      <w:r w:rsidRPr="000262F0">
        <w:rPr>
          <w:rFonts w:ascii="Verdana" w:hAnsi="Verdana"/>
          <w:bCs/>
          <w:sz w:val="16"/>
          <w:szCs w:val="16"/>
        </w:rPr>
        <w:t xml:space="preserve">ten aanzien van kleding en/of accessoires is op </w:t>
      </w:r>
      <w:r w:rsidR="00AD3333">
        <w:rPr>
          <w:rFonts w:ascii="Verdana" w:hAnsi="Verdana"/>
          <w:bCs/>
          <w:sz w:val="16"/>
          <w:szCs w:val="16"/>
        </w:rPr>
        <w:t>11 juni 2015</w:t>
      </w:r>
      <w:r w:rsidRPr="000262F0">
        <w:rPr>
          <w:rFonts w:ascii="Verdana" w:hAnsi="Verdana"/>
          <w:bCs/>
          <w:sz w:val="16"/>
          <w:szCs w:val="16"/>
        </w:rPr>
        <w:t xml:space="preserve"> voorgelegd aan </w:t>
      </w:r>
      <w:r w:rsidR="00AD3333">
        <w:rPr>
          <w:rFonts w:ascii="Verdana" w:hAnsi="Verdana"/>
          <w:bCs/>
          <w:sz w:val="16"/>
          <w:szCs w:val="16"/>
        </w:rPr>
        <w:t>het college voor rechten van de mens</w:t>
      </w:r>
      <w:r w:rsidRPr="000262F0">
        <w:rPr>
          <w:rFonts w:ascii="Verdana" w:hAnsi="Verdana"/>
          <w:bCs/>
          <w:sz w:val="16"/>
          <w:szCs w:val="16"/>
        </w:rPr>
        <w:t xml:space="preserve"> ter toetsing. Het oordeel van </w:t>
      </w:r>
      <w:r w:rsidR="00AD3333">
        <w:rPr>
          <w:rFonts w:ascii="Verdana" w:hAnsi="Verdana"/>
          <w:bCs/>
          <w:sz w:val="16"/>
          <w:szCs w:val="16"/>
        </w:rPr>
        <w:t>het college</w:t>
      </w:r>
      <w:r w:rsidRPr="000262F0">
        <w:rPr>
          <w:rFonts w:ascii="Verdana" w:hAnsi="Verdana"/>
          <w:bCs/>
          <w:sz w:val="16"/>
          <w:szCs w:val="16"/>
        </w:rPr>
        <w:t xml:space="preserve"> is </w:t>
      </w:r>
      <w:r w:rsidR="00AD3333">
        <w:rPr>
          <w:rFonts w:ascii="Verdana" w:hAnsi="Verdana"/>
          <w:bCs/>
          <w:sz w:val="16"/>
          <w:szCs w:val="16"/>
        </w:rPr>
        <w:t>nog niet definitief gepubliceerd.</w:t>
      </w:r>
      <w:r w:rsidRPr="000262F0">
        <w:rPr>
          <w:rFonts w:ascii="Verdana" w:hAnsi="Verdana"/>
          <w:bCs/>
          <w:sz w:val="16"/>
          <w:szCs w:val="16"/>
        </w:rPr>
        <w:t xml:space="preserve">  </w:t>
      </w:r>
    </w:p>
    <w:p w:rsidR="000262F0" w:rsidRPr="000262F0" w:rsidRDefault="000262F0" w:rsidP="000262F0">
      <w:pPr>
        <w:jc w:val="both"/>
        <w:rPr>
          <w:rFonts w:ascii="Verdana" w:hAnsi="Verdana"/>
          <w:sz w:val="20"/>
          <w:szCs w:val="20"/>
        </w:rPr>
      </w:pPr>
    </w:p>
    <w:p w:rsidR="000262F0" w:rsidRPr="000262F0" w:rsidRDefault="000262F0" w:rsidP="000262F0">
      <w:pPr>
        <w:jc w:val="both"/>
        <w:rPr>
          <w:rFonts w:ascii="Verdana" w:hAnsi="Verdana"/>
          <w:sz w:val="20"/>
          <w:szCs w:val="20"/>
        </w:rPr>
      </w:pPr>
      <w:r w:rsidRPr="000262F0">
        <w:rPr>
          <w:rFonts w:ascii="Verdana" w:hAnsi="Verdana"/>
          <w:sz w:val="20"/>
          <w:szCs w:val="20"/>
        </w:rPr>
        <w:t xml:space="preserve">De gedragscode ten aanzien van kleding en/of accessoires heeft zowel betrekking op leerlingen als op werknemers van de school. </w:t>
      </w:r>
    </w:p>
    <w:p w:rsidR="000262F0" w:rsidRPr="000262F0" w:rsidRDefault="000262F0" w:rsidP="000262F0">
      <w:pPr>
        <w:jc w:val="both"/>
        <w:rPr>
          <w:rFonts w:ascii="Verdana" w:hAnsi="Verdana"/>
          <w:sz w:val="20"/>
          <w:szCs w:val="20"/>
        </w:rPr>
      </w:pPr>
      <w:r w:rsidRPr="000262F0">
        <w:rPr>
          <w:rFonts w:ascii="Verdana" w:hAnsi="Verdana"/>
          <w:sz w:val="20"/>
          <w:szCs w:val="20"/>
        </w:rPr>
        <w:t xml:space="preserve">De gedragscode ten aanzien van kleding en/of accessoires geldt ook voor ingehuurde medewerkers, vrijwilligers en stagiaires. </w:t>
      </w:r>
    </w:p>
    <w:p w:rsidR="000262F0" w:rsidRPr="000262F0" w:rsidRDefault="000262F0" w:rsidP="000262F0">
      <w:pPr>
        <w:jc w:val="both"/>
        <w:rPr>
          <w:rFonts w:ascii="Verdana" w:hAnsi="Verdana"/>
          <w:sz w:val="20"/>
          <w:szCs w:val="20"/>
        </w:rPr>
      </w:pPr>
    </w:p>
    <w:p w:rsidR="000262F0" w:rsidRPr="000262F0" w:rsidRDefault="000262F0" w:rsidP="000262F0">
      <w:pPr>
        <w:jc w:val="both"/>
        <w:rPr>
          <w:rFonts w:ascii="Verdana" w:hAnsi="Verdana"/>
          <w:sz w:val="20"/>
          <w:szCs w:val="20"/>
        </w:rPr>
      </w:pPr>
      <w:r w:rsidRPr="000262F0">
        <w:rPr>
          <w:rFonts w:ascii="Verdana" w:hAnsi="Verdana"/>
          <w:b/>
          <w:bCs/>
          <w:sz w:val="20"/>
          <w:szCs w:val="20"/>
        </w:rPr>
        <w:t xml:space="preserve">a:  </w:t>
      </w:r>
      <w:r w:rsidRPr="000262F0">
        <w:rPr>
          <w:rFonts w:ascii="Verdana" w:hAnsi="Verdana"/>
          <w:sz w:val="20"/>
          <w:szCs w:val="20"/>
        </w:rPr>
        <w:t>De</w:t>
      </w:r>
      <w:r w:rsidRPr="000262F0">
        <w:rPr>
          <w:rFonts w:ascii="Verdana" w:hAnsi="Verdana"/>
          <w:b/>
          <w:bCs/>
          <w:sz w:val="20"/>
          <w:szCs w:val="20"/>
        </w:rPr>
        <w:t xml:space="preserve"> </w:t>
      </w:r>
      <w:r w:rsidRPr="000262F0">
        <w:rPr>
          <w:rFonts w:ascii="Verdana" w:hAnsi="Verdana"/>
          <w:sz w:val="20"/>
          <w:szCs w:val="20"/>
        </w:rPr>
        <w:t xml:space="preserve">gedragscode ten aanzien van kleding en/of accessoires dient in samenhang te worden gelezen en geldt zowel in het schoolgebouw als op alle tot de school behorende terreinen, zoals schoolplein en sportvelden. </w:t>
      </w:r>
    </w:p>
    <w:p w:rsidR="000262F0" w:rsidRPr="000262F0" w:rsidRDefault="000262F0" w:rsidP="000262F0">
      <w:pPr>
        <w:jc w:val="both"/>
        <w:rPr>
          <w:rFonts w:ascii="Verdana" w:hAnsi="Verdana"/>
          <w:b/>
          <w:bCs/>
          <w:sz w:val="20"/>
          <w:szCs w:val="20"/>
        </w:rPr>
      </w:pPr>
    </w:p>
    <w:p w:rsidR="000262F0" w:rsidRPr="000262F0" w:rsidRDefault="000262F0" w:rsidP="000262F0">
      <w:pPr>
        <w:jc w:val="both"/>
        <w:rPr>
          <w:rFonts w:ascii="Verdana" w:hAnsi="Verdana"/>
          <w:sz w:val="20"/>
          <w:szCs w:val="20"/>
        </w:rPr>
      </w:pPr>
      <w:r w:rsidRPr="000262F0">
        <w:rPr>
          <w:rFonts w:ascii="Verdana" w:hAnsi="Verdana"/>
          <w:b/>
          <w:bCs/>
          <w:sz w:val="20"/>
          <w:szCs w:val="20"/>
        </w:rPr>
        <w:t>b:</w:t>
      </w:r>
      <w:r w:rsidRPr="000262F0">
        <w:rPr>
          <w:rFonts w:ascii="Verdana" w:hAnsi="Verdana"/>
          <w:sz w:val="20"/>
          <w:szCs w:val="20"/>
        </w:rPr>
        <w:t xml:space="preserve"> Voor eventueel niet genoemde kleding en/of accessoires geldt, dat deze naar het oordeel van de </w:t>
      </w:r>
      <w:r w:rsidR="00281A69">
        <w:rPr>
          <w:rFonts w:ascii="Verdana" w:hAnsi="Verdana"/>
          <w:sz w:val="20"/>
          <w:szCs w:val="20"/>
        </w:rPr>
        <w:t>schoolleiding</w:t>
      </w:r>
      <w:r w:rsidRPr="000262F0">
        <w:rPr>
          <w:rFonts w:ascii="Verdana" w:hAnsi="Verdana"/>
          <w:sz w:val="20"/>
          <w:szCs w:val="20"/>
        </w:rPr>
        <w:t xml:space="preserve"> kan worden verboden als niet passend in een werkomgeving, die de school vormt voor leerlingen en werknemers.    </w:t>
      </w:r>
    </w:p>
    <w:p w:rsidR="000262F0" w:rsidRPr="000262F0" w:rsidRDefault="000262F0" w:rsidP="000262F0">
      <w:pPr>
        <w:jc w:val="both"/>
        <w:rPr>
          <w:rFonts w:ascii="Verdana" w:hAnsi="Verdana"/>
          <w:sz w:val="20"/>
          <w:szCs w:val="20"/>
        </w:rPr>
      </w:pPr>
    </w:p>
    <w:p w:rsidR="000262F0" w:rsidRDefault="000262F0" w:rsidP="000262F0">
      <w:pPr>
        <w:jc w:val="both"/>
        <w:rPr>
          <w:rFonts w:ascii="Verdana" w:hAnsi="Verdana"/>
          <w:sz w:val="20"/>
          <w:szCs w:val="20"/>
        </w:rPr>
      </w:pPr>
      <w:r w:rsidRPr="000262F0">
        <w:rPr>
          <w:rFonts w:ascii="Verdana" w:hAnsi="Verdana"/>
          <w:b/>
          <w:bCs/>
          <w:sz w:val="20"/>
          <w:szCs w:val="20"/>
        </w:rPr>
        <w:t>c:</w:t>
      </w:r>
      <w:r w:rsidRPr="000262F0">
        <w:rPr>
          <w:rFonts w:ascii="Verdana" w:hAnsi="Verdana"/>
          <w:sz w:val="20"/>
          <w:szCs w:val="20"/>
        </w:rPr>
        <w:t xml:space="preserve"> Naar het oordeel van de </w:t>
      </w:r>
      <w:r w:rsidR="00281A69">
        <w:rPr>
          <w:rFonts w:ascii="Verdana" w:hAnsi="Verdana"/>
          <w:sz w:val="20"/>
          <w:szCs w:val="20"/>
        </w:rPr>
        <w:t>schoolleiding</w:t>
      </w:r>
      <w:r w:rsidRPr="000262F0">
        <w:rPr>
          <w:rFonts w:ascii="Verdana" w:hAnsi="Verdana"/>
          <w:sz w:val="20"/>
          <w:szCs w:val="20"/>
        </w:rPr>
        <w:t xml:space="preserve"> kan op grond van acceptabele (medische en/of psychische) redenen het dragen van kleding, die het hoofd en het gezicht geheel of gedeeltelijk bedekt, (tijdelijk) worden toegestaan. </w:t>
      </w:r>
    </w:p>
    <w:p w:rsidR="00A66CD8" w:rsidRDefault="00A66CD8" w:rsidP="000262F0">
      <w:pPr>
        <w:jc w:val="both"/>
        <w:rPr>
          <w:rFonts w:ascii="Verdana" w:hAnsi="Verdana"/>
          <w:sz w:val="20"/>
          <w:szCs w:val="20"/>
        </w:rPr>
      </w:pPr>
    </w:p>
    <w:p w:rsidR="00A66CD8" w:rsidRPr="000262F0" w:rsidRDefault="00281A69" w:rsidP="000262F0">
      <w:pPr>
        <w:jc w:val="both"/>
        <w:rPr>
          <w:rFonts w:ascii="Verdana" w:hAnsi="Verdana"/>
          <w:sz w:val="20"/>
          <w:szCs w:val="20"/>
        </w:rPr>
      </w:pPr>
      <w:r w:rsidRPr="00281A69">
        <w:rPr>
          <w:rFonts w:ascii="Verdana" w:hAnsi="Verdana"/>
          <w:b/>
          <w:sz w:val="20"/>
          <w:szCs w:val="20"/>
        </w:rPr>
        <w:t>d</w:t>
      </w:r>
      <w:r w:rsidR="00A66CD8" w:rsidRPr="00281A69">
        <w:rPr>
          <w:rFonts w:ascii="Verdana" w:hAnsi="Verdana"/>
          <w:b/>
          <w:sz w:val="20"/>
          <w:szCs w:val="20"/>
        </w:rPr>
        <w:t>:</w:t>
      </w:r>
      <w:r w:rsidR="00A66CD8">
        <w:rPr>
          <w:rFonts w:ascii="Verdana" w:hAnsi="Verdana"/>
          <w:sz w:val="20"/>
          <w:szCs w:val="20"/>
        </w:rPr>
        <w:t xml:space="preserve"> </w:t>
      </w:r>
      <w:r w:rsidR="00A66CD8" w:rsidRPr="000262F0">
        <w:rPr>
          <w:rFonts w:ascii="Verdana" w:hAnsi="Verdana"/>
          <w:sz w:val="20"/>
          <w:szCs w:val="20"/>
        </w:rPr>
        <w:t xml:space="preserve">De </w:t>
      </w:r>
      <w:r>
        <w:rPr>
          <w:rFonts w:ascii="Verdana" w:hAnsi="Verdana"/>
          <w:sz w:val="20"/>
          <w:szCs w:val="20"/>
        </w:rPr>
        <w:t>schoolleiding</w:t>
      </w:r>
      <w:r w:rsidR="00A66CD8" w:rsidRPr="000262F0">
        <w:rPr>
          <w:rFonts w:ascii="Verdana" w:hAnsi="Verdana"/>
          <w:sz w:val="20"/>
          <w:szCs w:val="20"/>
        </w:rPr>
        <w:t xml:space="preserve"> staat leerlingen, die vanwege hun religieuze overtuiging een hoofddoek dragen</w:t>
      </w:r>
      <w:r w:rsidR="00A66CD8">
        <w:rPr>
          <w:rFonts w:ascii="Verdana" w:hAnsi="Verdana"/>
          <w:sz w:val="20"/>
          <w:szCs w:val="20"/>
        </w:rPr>
        <w:t>,</w:t>
      </w:r>
      <w:r w:rsidR="00A66CD8" w:rsidRPr="000262F0">
        <w:rPr>
          <w:rFonts w:ascii="Verdana" w:hAnsi="Verdana"/>
          <w:sz w:val="20"/>
          <w:szCs w:val="20"/>
        </w:rPr>
        <w:t xml:space="preserve"> toe tijdens de lessen </w:t>
      </w:r>
      <w:r>
        <w:rPr>
          <w:rFonts w:ascii="Verdana" w:hAnsi="Verdana"/>
          <w:sz w:val="20"/>
          <w:szCs w:val="20"/>
        </w:rPr>
        <w:t>l</w:t>
      </w:r>
      <w:r w:rsidR="00A66CD8" w:rsidRPr="000262F0">
        <w:rPr>
          <w:rFonts w:ascii="Verdana" w:hAnsi="Verdana"/>
          <w:sz w:val="20"/>
          <w:szCs w:val="20"/>
        </w:rPr>
        <w:t xml:space="preserve">ichamelijke </w:t>
      </w:r>
      <w:r>
        <w:rPr>
          <w:rFonts w:ascii="Verdana" w:hAnsi="Verdana"/>
          <w:sz w:val="20"/>
          <w:szCs w:val="20"/>
        </w:rPr>
        <w:t>o</w:t>
      </w:r>
      <w:r w:rsidR="00A66CD8" w:rsidRPr="000262F0">
        <w:rPr>
          <w:rFonts w:ascii="Verdana" w:hAnsi="Verdana"/>
          <w:sz w:val="20"/>
          <w:szCs w:val="20"/>
        </w:rPr>
        <w:t xml:space="preserve">pvoeding </w:t>
      </w:r>
      <w:r w:rsidR="00A66CD8">
        <w:rPr>
          <w:rFonts w:ascii="Verdana" w:hAnsi="Verdana"/>
          <w:sz w:val="20"/>
          <w:szCs w:val="20"/>
        </w:rPr>
        <w:t xml:space="preserve">en koken </w:t>
      </w:r>
      <w:r w:rsidR="00A66CD8" w:rsidRPr="000262F0">
        <w:rPr>
          <w:rFonts w:ascii="Verdana" w:hAnsi="Verdana"/>
          <w:sz w:val="20"/>
          <w:szCs w:val="20"/>
        </w:rPr>
        <w:t xml:space="preserve">een sporthoofddoekje te dragen. Het gaat hierbij </w:t>
      </w:r>
      <w:r w:rsidR="00A66CD8" w:rsidRPr="000262F0">
        <w:rPr>
          <w:rFonts w:ascii="Verdana" w:hAnsi="Verdana"/>
          <w:b/>
          <w:sz w:val="20"/>
          <w:szCs w:val="20"/>
        </w:rPr>
        <w:t>uitsluitend</w:t>
      </w:r>
      <w:r w:rsidR="00A66CD8" w:rsidRPr="000262F0">
        <w:rPr>
          <w:rFonts w:ascii="Verdana" w:hAnsi="Verdana"/>
          <w:sz w:val="20"/>
          <w:szCs w:val="20"/>
        </w:rPr>
        <w:t xml:space="preserve"> om een sporthoofddoekje van het merk “Capsters”, type “Aerobics”, dat – uit hygiënisch oogpunt</w:t>
      </w:r>
      <w:r w:rsidR="00A66CD8">
        <w:rPr>
          <w:rFonts w:ascii="Verdana" w:hAnsi="Verdana"/>
          <w:sz w:val="20"/>
          <w:szCs w:val="20"/>
        </w:rPr>
        <w:t xml:space="preserve"> en/of fysieke veiligheid</w:t>
      </w:r>
      <w:r w:rsidR="00A66CD8" w:rsidRPr="000262F0">
        <w:rPr>
          <w:rFonts w:ascii="Verdana" w:hAnsi="Verdana"/>
          <w:sz w:val="20"/>
          <w:szCs w:val="20"/>
        </w:rPr>
        <w:t xml:space="preserve"> - als eigendom van de leerling door de leerling of diens ouders/verzorgers wordt aangeschaft.</w:t>
      </w:r>
      <w:bookmarkStart w:id="0" w:name="_GoBack"/>
      <w:bookmarkEnd w:id="0"/>
      <w:r w:rsidR="00A66CD8" w:rsidRPr="000262F0">
        <w:rPr>
          <w:rFonts w:ascii="Verdana" w:hAnsi="Verdana"/>
          <w:sz w:val="20"/>
          <w:szCs w:val="20"/>
        </w:rPr>
        <w:t xml:space="preserve">       </w:t>
      </w:r>
    </w:p>
    <w:p w:rsidR="00A66CD8" w:rsidRDefault="00A66CD8" w:rsidP="000262F0"/>
    <w:p w:rsidR="00281A69" w:rsidRPr="00281A69" w:rsidRDefault="00281A69" w:rsidP="000262F0">
      <w:pPr>
        <w:rPr>
          <w:rFonts w:ascii="Verdana" w:hAnsi="Verdana"/>
          <w:sz w:val="20"/>
          <w:szCs w:val="20"/>
        </w:rPr>
      </w:pPr>
    </w:p>
    <w:p w:rsidR="000262F0" w:rsidRPr="000262F0" w:rsidRDefault="000262F0" w:rsidP="000262F0">
      <w:pPr>
        <w:rPr>
          <w:rFonts w:ascii="Verdana" w:hAnsi="Verdana"/>
          <w:b/>
        </w:rPr>
      </w:pPr>
      <w:r w:rsidRPr="000262F0">
        <w:rPr>
          <w:rFonts w:ascii="Verdana" w:hAnsi="Verdana"/>
          <w:b/>
        </w:rPr>
        <w:t>Verboden door de gehele school;</w:t>
      </w:r>
    </w:p>
    <w:p w:rsidR="00AD3333" w:rsidRDefault="000262F0" w:rsidP="004A3EC3">
      <w:pPr>
        <w:rPr>
          <w:rFonts w:ascii="Verdana" w:hAnsi="Verdana"/>
          <w:sz w:val="20"/>
          <w:szCs w:val="20"/>
        </w:rPr>
      </w:pPr>
      <w:r w:rsidRPr="000262F0">
        <w:rPr>
          <w:rFonts w:ascii="Verdana" w:hAnsi="Verdana"/>
          <w:sz w:val="20"/>
          <w:szCs w:val="20"/>
        </w:rPr>
        <w:t>Kleding, waarbij de ogen, neus én mond niet zichtbaar zijn, zoals een bivakmuts, burqa, chador gezichtssluier en een nikaab</w:t>
      </w:r>
      <w:r w:rsidR="00281A69">
        <w:rPr>
          <w:rFonts w:ascii="Verdana" w:hAnsi="Verdana"/>
          <w:sz w:val="20"/>
          <w:szCs w:val="20"/>
        </w:rPr>
        <w:t xml:space="preserve">. </w:t>
      </w:r>
    </w:p>
    <w:p w:rsidR="004A3EC3" w:rsidRPr="000262F0" w:rsidRDefault="00281A69" w:rsidP="004A3EC3">
      <w:pPr>
        <w:rPr>
          <w:rFonts w:ascii="Verdana" w:hAnsi="Verdana"/>
          <w:sz w:val="20"/>
          <w:szCs w:val="20"/>
        </w:rPr>
      </w:pPr>
      <w:r>
        <w:rPr>
          <w:rFonts w:ascii="Verdana" w:hAnsi="Verdana"/>
          <w:sz w:val="20"/>
          <w:szCs w:val="20"/>
        </w:rPr>
        <w:t>Verder aanstootgevende</w:t>
      </w:r>
      <w:r w:rsidR="004A3EC3" w:rsidRPr="000262F0">
        <w:rPr>
          <w:rFonts w:ascii="Verdana" w:hAnsi="Verdana"/>
          <w:sz w:val="20"/>
          <w:szCs w:val="20"/>
        </w:rPr>
        <w:t xml:space="preserve"> kleding</w:t>
      </w:r>
      <w:r>
        <w:rPr>
          <w:rFonts w:ascii="Verdana" w:hAnsi="Verdana"/>
          <w:sz w:val="20"/>
          <w:szCs w:val="20"/>
        </w:rPr>
        <w:t xml:space="preserve"> en (</w:t>
      </w:r>
      <w:r w:rsidR="004A3EC3" w:rsidRPr="000262F0">
        <w:rPr>
          <w:rFonts w:ascii="Verdana" w:hAnsi="Verdana"/>
          <w:sz w:val="20"/>
          <w:szCs w:val="20"/>
        </w:rPr>
        <w:t>baseball</w:t>
      </w:r>
      <w:r>
        <w:rPr>
          <w:rFonts w:ascii="Verdana" w:hAnsi="Verdana"/>
          <w:sz w:val="20"/>
          <w:szCs w:val="20"/>
        </w:rPr>
        <w:t>)</w:t>
      </w:r>
      <w:r w:rsidR="004A3EC3" w:rsidRPr="000262F0">
        <w:rPr>
          <w:rFonts w:ascii="Verdana" w:hAnsi="Verdana"/>
          <w:sz w:val="20"/>
          <w:szCs w:val="20"/>
        </w:rPr>
        <w:t>petten</w:t>
      </w:r>
      <w:r>
        <w:rPr>
          <w:rFonts w:ascii="Verdana" w:hAnsi="Verdana"/>
          <w:sz w:val="20"/>
          <w:szCs w:val="20"/>
        </w:rPr>
        <w:t>/ capuchons</w:t>
      </w:r>
      <w:r w:rsidR="004A3EC3" w:rsidRPr="000262F0">
        <w:rPr>
          <w:rFonts w:ascii="Verdana" w:hAnsi="Verdana"/>
          <w:sz w:val="20"/>
          <w:szCs w:val="20"/>
        </w:rPr>
        <w:t>, jassen, modehoofddoekjes en sjaals (uitsluitend van toepassing in het schoolgebouw); handschoenen en kleding en/of accessoires voorzien van teksten en/of afbeeldingen, die voor anderen beledigend (kunnen) zijn.</w:t>
      </w:r>
      <w:r w:rsidR="00F37A53">
        <w:rPr>
          <w:rFonts w:ascii="Verdana" w:hAnsi="Verdana"/>
          <w:sz w:val="20"/>
          <w:szCs w:val="20"/>
        </w:rPr>
        <w:t xml:space="preserve"> Voor zover dit geen kleding en/of accessoires betreft die een uiting zijn van een geloofs-, levens- of politieke overtuiging. </w:t>
      </w:r>
    </w:p>
    <w:p w:rsidR="000262F0" w:rsidRPr="000262F0" w:rsidRDefault="000262F0" w:rsidP="000262F0">
      <w:pPr>
        <w:rPr>
          <w:rFonts w:ascii="Verdana" w:hAnsi="Verdana"/>
          <w:sz w:val="20"/>
          <w:szCs w:val="20"/>
        </w:rPr>
      </w:pPr>
    </w:p>
    <w:p w:rsidR="000262F0" w:rsidRPr="000262F0" w:rsidRDefault="000262F0" w:rsidP="000262F0">
      <w:pPr>
        <w:jc w:val="both"/>
        <w:rPr>
          <w:rFonts w:ascii="Verdana" w:hAnsi="Verdana"/>
          <w:b/>
          <w:bCs/>
          <w:sz w:val="20"/>
          <w:szCs w:val="20"/>
        </w:rPr>
      </w:pPr>
      <w:r w:rsidRPr="000262F0">
        <w:rPr>
          <w:rFonts w:ascii="Verdana" w:hAnsi="Verdana"/>
          <w:b/>
          <w:bCs/>
          <w:sz w:val="20"/>
          <w:szCs w:val="20"/>
        </w:rPr>
        <w:t>Identificatieredenen;</w:t>
      </w:r>
    </w:p>
    <w:p w:rsidR="000262F0" w:rsidRPr="000262F0" w:rsidRDefault="000262F0" w:rsidP="000262F0">
      <w:pPr>
        <w:jc w:val="both"/>
        <w:rPr>
          <w:rFonts w:ascii="Verdana" w:hAnsi="Verdana"/>
          <w:sz w:val="20"/>
          <w:szCs w:val="20"/>
        </w:rPr>
      </w:pPr>
      <w:r w:rsidRPr="000262F0">
        <w:rPr>
          <w:rFonts w:ascii="Verdana" w:hAnsi="Verdana"/>
          <w:sz w:val="20"/>
          <w:szCs w:val="20"/>
        </w:rPr>
        <w:t xml:space="preserve">Het is lastig voor medewerkers van de school om leerlingen, werknemers en externen te identificeren als het gehele gezicht niet (goed) kan worden gezien en het bemoeilijkt bovendien het beschermen van bezittingen van leerlingen, werknemers, externen en de eigendommen van de school. </w:t>
      </w:r>
    </w:p>
    <w:p w:rsidR="00A66CD8" w:rsidRDefault="00A66CD8" w:rsidP="00A2167D">
      <w:pPr>
        <w:spacing w:after="200" w:line="20" w:lineRule="atLeast"/>
        <w:rPr>
          <w:rFonts w:ascii="Verdana" w:hAnsi="Verdana"/>
          <w:b/>
          <w:bCs/>
          <w:sz w:val="20"/>
          <w:szCs w:val="20"/>
        </w:rPr>
      </w:pPr>
      <w:r>
        <w:rPr>
          <w:rFonts w:ascii="Verdana" w:hAnsi="Verdana"/>
          <w:b/>
          <w:bCs/>
          <w:sz w:val="20"/>
          <w:szCs w:val="20"/>
        </w:rPr>
        <w:br w:type="page"/>
      </w:r>
    </w:p>
    <w:p w:rsidR="000262F0" w:rsidRPr="000262F0" w:rsidRDefault="000262F0" w:rsidP="000262F0">
      <w:pPr>
        <w:jc w:val="both"/>
        <w:rPr>
          <w:rFonts w:ascii="Verdana" w:hAnsi="Verdana"/>
          <w:b/>
          <w:bCs/>
          <w:sz w:val="20"/>
          <w:szCs w:val="20"/>
        </w:rPr>
      </w:pPr>
      <w:r w:rsidRPr="000262F0">
        <w:rPr>
          <w:rFonts w:ascii="Verdana" w:hAnsi="Verdana"/>
          <w:b/>
          <w:bCs/>
          <w:sz w:val="20"/>
          <w:szCs w:val="20"/>
        </w:rPr>
        <w:lastRenderedPageBreak/>
        <w:t>Communicatieredenen;</w:t>
      </w:r>
    </w:p>
    <w:p w:rsidR="000262F0" w:rsidRPr="000262F0" w:rsidRDefault="000262F0" w:rsidP="000262F0">
      <w:pPr>
        <w:jc w:val="both"/>
        <w:rPr>
          <w:rFonts w:ascii="Verdana" w:hAnsi="Verdana"/>
          <w:sz w:val="20"/>
          <w:szCs w:val="20"/>
        </w:rPr>
      </w:pPr>
      <w:r w:rsidRPr="000262F0">
        <w:rPr>
          <w:rFonts w:ascii="Verdana" w:hAnsi="Verdana"/>
          <w:sz w:val="20"/>
          <w:szCs w:val="20"/>
        </w:rPr>
        <w:t xml:space="preserve">Het is enerzijds lastig les te geven of te ontvangen, als het gehele gezicht (ogen, neus én  mond) niet (goed) kan worden gezien, omdat hierdoor de mogelijkheid tot een goede communicatie en non-verbale interactie wordt belemmerd. </w:t>
      </w:r>
    </w:p>
    <w:p w:rsidR="000262F0" w:rsidRPr="000262F0" w:rsidRDefault="000262F0" w:rsidP="000262F0">
      <w:pPr>
        <w:jc w:val="both"/>
        <w:rPr>
          <w:rFonts w:ascii="Verdana" w:hAnsi="Verdana"/>
          <w:bCs/>
          <w:sz w:val="20"/>
          <w:szCs w:val="20"/>
        </w:rPr>
      </w:pPr>
    </w:p>
    <w:p w:rsidR="000262F0" w:rsidRPr="000262F0" w:rsidRDefault="000262F0" w:rsidP="000262F0">
      <w:pPr>
        <w:jc w:val="both"/>
        <w:rPr>
          <w:rFonts w:ascii="Verdana" w:hAnsi="Verdana"/>
          <w:sz w:val="20"/>
          <w:szCs w:val="20"/>
        </w:rPr>
      </w:pPr>
      <w:r w:rsidRPr="000262F0">
        <w:rPr>
          <w:rFonts w:ascii="Verdana" w:hAnsi="Verdana"/>
          <w:sz w:val="20"/>
          <w:szCs w:val="20"/>
        </w:rPr>
        <w:t xml:space="preserve">Het onderwijsleerproces beperkt zich echter niet tot een leslokaal. Een goede communicatie is niet alléén van belang in de lessen, maar ook in pauzes en op het schoolplein. Ook het onderwijsondersteunend personeel moet goed kunnen communiceren met de leerlingen, onder meer om de orde te kunnen handhaven. </w:t>
      </w:r>
    </w:p>
    <w:p w:rsidR="000262F0" w:rsidRPr="000262F0" w:rsidRDefault="00BA7C03" w:rsidP="000262F0">
      <w:pPr>
        <w:jc w:val="both"/>
        <w:rPr>
          <w:rFonts w:ascii="Verdana" w:hAnsi="Verdana"/>
          <w:bCs/>
          <w:sz w:val="20"/>
          <w:szCs w:val="20"/>
        </w:rPr>
      </w:pPr>
      <w:r>
        <w:rPr>
          <w:rFonts w:ascii="Verdana" w:hAnsi="Verdana"/>
          <w:sz w:val="20"/>
          <w:szCs w:val="20"/>
        </w:rPr>
        <w:t xml:space="preserve">Het onderwijsondersteunend </w:t>
      </w:r>
      <w:r w:rsidR="000262F0" w:rsidRPr="000262F0">
        <w:rPr>
          <w:rFonts w:ascii="Verdana" w:hAnsi="Verdana"/>
          <w:sz w:val="20"/>
          <w:szCs w:val="20"/>
        </w:rPr>
        <w:t>en administratief personeel staat ook in communicatieve relatie tot elkaar, tot de leerlingen, tot de overige werknemers en tot externen. Om hun werkzaamheden goed te kunnen uitvoeren dienen zij gemakkelijk gesprekken te kunnen voeren met elkaar, met de leerlingen, met de overige werknemers en met externen.</w:t>
      </w:r>
    </w:p>
    <w:p w:rsidR="000262F0" w:rsidRPr="000262F0" w:rsidRDefault="000262F0" w:rsidP="000262F0">
      <w:pPr>
        <w:rPr>
          <w:rFonts w:ascii="Verdana" w:hAnsi="Verdana"/>
          <w:sz w:val="20"/>
          <w:szCs w:val="20"/>
        </w:rPr>
      </w:pPr>
    </w:p>
    <w:p w:rsidR="000262F0" w:rsidRPr="000262F0" w:rsidRDefault="000262F0" w:rsidP="000262F0">
      <w:pPr>
        <w:jc w:val="both"/>
        <w:rPr>
          <w:rFonts w:ascii="Verdana" w:hAnsi="Verdana"/>
          <w:b/>
          <w:bCs/>
          <w:sz w:val="20"/>
          <w:szCs w:val="20"/>
        </w:rPr>
      </w:pPr>
      <w:r w:rsidRPr="000262F0">
        <w:rPr>
          <w:rFonts w:ascii="Verdana" w:hAnsi="Verdana"/>
          <w:b/>
          <w:bCs/>
          <w:sz w:val="20"/>
          <w:szCs w:val="20"/>
        </w:rPr>
        <w:t>Redenen ter behoeven van de fysieke veiligheid, fysieke leerervaring en</w:t>
      </w:r>
    </w:p>
    <w:p w:rsidR="000262F0" w:rsidRPr="000262F0" w:rsidRDefault="000262F0" w:rsidP="000262F0">
      <w:pPr>
        <w:jc w:val="both"/>
        <w:rPr>
          <w:rFonts w:ascii="Verdana" w:hAnsi="Verdana"/>
          <w:b/>
          <w:bCs/>
          <w:sz w:val="20"/>
          <w:szCs w:val="20"/>
        </w:rPr>
      </w:pPr>
      <w:r w:rsidRPr="000262F0">
        <w:rPr>
          <w:rFonts w:ascii="Verdana" w:hAnsi="Verdana"/>
          <w:b/>
          <w:bCs/>
          <w:sz w:val="20"/>
          <w:szCs w:val="20"/>
        </w:rPr>
        <w:t xml:space="preserve">hygiëne </w:t>
      </w:r>
    </w:p>
    <w:p w:rsidR="000262F0" w:rsidRDefault="000262F0" w:rsidP="000262F0">
      <w:pPr>
        <w:jc w:val="both"/>
        <w:rPr>
          <w:rFonts w:ascii="Verdana" w:hAnsi="Verdana"/>
          <w:sz w:val="20"/>
          <w:szCs w:val="20"/>
        </w:rPr>
      </w:pPr>
      <w:r w:rsidRPr="000262F0">
        <w:rPr>
          <w:rFonts w:ascii="Verdana" w:hAnsi="Verdana"/>
          <w:sz w:val="20"/>
          <w:szCs w:val="20"/>
        </w:rPr>
        <w:t xml:space="preserve">Bij de lessen </w:t>
      </w:r>
      <w:r w:rsidR="00281A69">
        <w:rPr>
          <w:rFonts w:ascii="Verdana" w:hAnsi="Verdana"/>
          <w:sz w:val="20"/>
          <w:szCs w:val="20"/>
        </w:rPr>
        <w:t>l</w:t>
      </w:r>
      <w:r w:rsidRPr="000262F0">
        <w:rPr>
          <w:rFonts w:ascii="Verdana" w:hAnsi="Verdana"/>
          <w:sz w:val="20"/>
          <w:szCs w:val="20"/>
        </w:rPr>
        <w:t xml:space="preserve">ichamelijke </w:t>
      </w:r>
      <w:r w:rsidR="00281A69">
        <w:rPr>
          <w:rFonts w:ascii="Verdana" w:hAnsi="Verdana"/>
          <w:sz w:val="20"/>
          <w:szCs w:val="20"/>
        </w:rPr>
        <w:t>o</w:t>
      </w:r>
      <w:r w:rsidRPr="000262F0">
        <w:rPr>
          <w:rFonts w:ascii="Verdana" w:hAnsi="Verdana"/>
          <w:sz w:val="20"/>
          <w:szCs w:val="20"/>
        </w:rPr>
        <w:t>pvoeding en de praktijklessen, cursussen en workshops is kleding en/of accessoires verboden die de bewegingsvrijheid beperken en ergens aan kunnen blijven hangen, hetgeen de lesmogelijkheden beperkt en letsel tot gevolg kan hebben.  Het gaat hierbij bijvoorbeeld om kleding en/of accessoires (zoals sjaals en riemen), baseballpet, modehoofddoekje, lange rok, tulband, sieraden (zoals horloges, kettingen, lange oorbellen, oorringen en ringen) en zichtbare piercings, keycords, opplaknagels, geluidsdragende apparatuur, buik</w:t>
      </w:r>
      <w:r w:rsidR="00BA7C03">
        <w:rPr>
          <w:rFonts w:ascii="Verdana" w:hAnsi="Verdana"/>
          <w:sz w:val="20"/>
          <w:szCs w:val="20"/>
        </w:rPr>
        <w:t>-</w:t>
      </w:r>
      <w:r w:rsidRPr="000262F0">
        <w:rPr>
          <w:rFonts w:ascii="Verdana" w:hAnsi="Verdana"/>
          <w:sz w:val="20"/>
          <w:szCs w:val="20"/>
        </w:rPr>
        <w:t xml:space="preserve"> en rugzakken. </w:t>
      </w:r>
    </w:p>
    <w:p w:rsidR="00A66CD8" w:rsidRDefault="00A66CD8" w:rsidP="00A66CD8">
      <w:pPr>
        <w:jc w:val="both"/>
        <w:rPr>
          <w:rFonts w:ascii="Verdana" w:hAnsi="Verdana"/>
          <w:b/>
          <w:bCs/>
          <w:sz w:val="20"/>
          <w:szCs w:val="20"/>
        </w:rPr>
      </w:pPr>
    </w:p>
    <w:p w:rsidR="00A66CD8" w:rsidRPr="000262F0" w:rsidRDefault="00A66CD8" w:rsidP="00A66CD8">
      <w:pPr>
        <w:jc w:val="both"/>
        <w:rPr>
          <w:rFonts w:ascii="Verdana" w:hAnsi="Verdana"/>
          <w:b/>
          <w:bCs/>
          <w:sz w:val="20"/>
          <w:szCs w:val="20"/>
        </w:rPr>
      </w:pPr>
      <w:r w:rsidRPr="000262F0">
        <w:rPr>
          <w:rFonts w:ascii="Verdana" w:hAnsi="Verdana"/>
          <w:b/>
          <w:bCs/>
          <w:sz w:val="20"/>
          <w:szCs w:val="20"/>
        </w:rPr>
        <w:t>Afstemming arbeidsmarkt</w:t>
      </w:r>
    </w:p>
    <w:p w:rsidR="00A66CD8" w:rsidRPr="000262F0" w:rsidRDefault="00A66CD8" w:rsidP="00A66CD8">
      <w:pPr>
        <w:jc w:val="both"/>
        <w:rPr>
          <w:rFonts w:ascii="Verdana" w:hAnsi="Verdana"/>
          <w:sz w:val="20"/>
          <w:szCs w:val="20"/>
        </w:rPr>
      </w:pPr>
      <w:r w:rsidRPr="000262F0">
        <w:rPr>
          <w:rFonts w:ascii="Verdana" w:hAnsi="Verdana"/>
          <w:sz w:val="20"/>
          <w:szCs w:val="20"/>
        </w:rPr>
        <w:t xml:space="preserve">De school is wettelijk verplicht bij het verzorgen van onderwijs zorg te dragen voor afstemming op de arbeidsmarkt en bij te dragen aan het (toekomstig) maatschappelijke functioneren van leerlingen. Hiertoe hebben </w:t>
      </w:r>
      <w:r w:rsidR="00A41A7A">
        <w:rPr>
          <w:rFonts w:ascii="Verdana" w:hAnsi="Verdana"/>
          <w:sz w:val="20"/>
          <w:szCs w:val="20"/>
        </w:rPr>
        <w:t>stage</w:t>
      </w:r>
      <w:r w:rsidRPr="000262F0">
        <w:rPr>
          <w:rFonts w:ascii="Verdana" w:hAnsi="Verdana"/>
          <w:sz w:val="20"/>
          <w:szCs w:val="20"/>
        </w:rPr>
        <w:t>docenten</w:t>
      </w:r>
      <w:r w:rsidR="00A41A7A">
        <w:rPr>
          <w:rFonts w:ascii="Verdana" w:hAnsi="Verdana"/>
          <w:sz w:val="20"/>
          <w:szCs w:val="20"/>
        </w:rPr>
        <w:t xml:space="preserve"> contact met de </w:t>
      </w:r>
      <w:r w:rsidRPr="000262F0">
        <w:rPr>
          <w:rFonts w:ascii="Verdana" w:hAnsi="Verdana"/>
          <w:sz w:val="20"/>
          <w:szCs w:val="20"/>
        </w:rPr>
        <w:t>bedrij</w:t>
      </w:r>
      <w:r w:rsidR="00A41A7A">
        <w:rPr>
          <w:rFonts w:ascii="Verdana" w:hAnsi="Verdana"/>
          <w:sz w:val="20"/>
          <w:szCs w:val="20"/>
        </w:rPr>
        <w:t>ven</w:t>
      </w:r>
      <w:r w:rsidRPr="000262F0">
        <w:rPr>
          <w:rFonts w:ascii="Verdana" w:hAnsi="Verdana"/>
          <w:sz w:val="20"/>
          <w:szCs w:val="20"/>
        </w:rPr>
        <w:t xml:space="preserve"> over de</w:t>
      </w:r>
      <w:r w:rsidR="00A41A7A">
        <w:rPr>
          <w:rFonts w:ascii="Verdana" w:hAnsi="Verdana"/>
          <w:sz w:val="20"/>
          <w:szCs w:val="20"/>
        </w:rPr>
        <w:t xml:space="preserve">ze </w:t>
      </w:r>
      <w:r w:rsidRPr="000262F0">
        <w:rPr>
          <w:rFonts w:ascii="Verdana" w:hAnsi="Verdana"/>
          <w:sz w:val="20"/>
          <w:szCs w:val="20"/>
        </w:rPr>
        <w:t xml:space="preserve">code </w:t>
      </w:r>
      <w:r w:rsidR="00A41A7A">
        <w:rPr>
          <w:rFonts w:ascii="Verdana" w:hAnsi="Verdana"/>
          <w:sz w:val="20"/>
          <w:szCs w:val="20"/>
        </w:rPr>
        <w:t>en de door het bedrijf gevraagde/vereiste kleding</w:t>
      </w:r>
      <w:r w:rsidRPr="000262F0">
        <w:rPr>
          <w:rFonts w:ascii="Verdana" w:hAnsi="Verdana"/>
          <w:sz w:val="20"/>
          <w:szCs w:val="20"/>
        </w:rPr>
        <w:t>.</w:t>
      </w:r>
    </w:p>
    <w:p w:rsidR="00BA7C03" w:rsidRDefault="00BA7C03" w:rsidP="000262F0">
      <w:pPr>
        <w:jc w:val="both"/>
        <w:rPr>
          <w:rFonts w:ascii="Verdana" w:hAnsi="Verdana"/>
          <w:b/>
        </w:rPr>
      </w:pPr>
    </w:p>
    <w:p w:rsidR="0040642A" w:rsidRDefault="0040642A" w:rsidP="0040642A">
      <w:pPr>
        <w:rPr>
          <w:rFonts w:ascii="Verdana" w:hAnsi="Verdana"/>
          <w:b/>
        </w:rPr>
      </w:pPr>
      <w:r>
        <w:rPr>
          <w:rFonts w:ascii="Verdana" w:hAnsi="Verdana"/>
          <w:b/>
        </w:rPr>
        <w:t>Specifieke v</w:t>
      </w:r>
      <w:r w:rsidR="000262F0" w:rsidRPr="000262F0">
        <w:rPr>
          <w:rFonts w:ascii="Verdana" w:hAnsi="Verdana"/>
          <w:b/>
        </w:rPr>
        <w:t>erplicht</w:t>
      </w:r>
      <w:r>
        <w:rPr>
          <w:rFonts w:ascii="Verdana" w:hAnsi="Verdana"/>
          <w:b/>
        </w:rPr>
        <w:t xml:space="preserve">ingen het Atrium </w:t>
      </w:r>
      <w:r w:rsidR="000262F0" w:rsidRPr="000262F0">
        <w:rPr>
          <w:rFonts w:ascii="Verdana" w:hAnsi="Verdana"/>
          <w:b/>
        </w:rPr>
        <w:t>in de praktijklessen onderbouw, cursussen bovenbouw;</w:t>
      </w:r>
    </w:p>
    <w:p w:rsidR="0040642A" w:rsidRPr="000262F0" w:rsidRDefault="0040642A" w:rsidP="000262F0">
      <w:pPr>
        <w:jc w:val="both"/>
        <w:rPr>
          <w:rFonts w:ascii="Verdana" w:hAnsi="Verdana"/>
          <w:b/>
        </w:rPr>
      </w:pPr>
    </w:p>
    <w:p w:rsidR="000262F0" w:rsidRPr="000262F0" w:rsidRDefault="000262F0" w:rsidP="000262F0">
      <w:pPr>
        <w:jc w:val="both"/>
        <w:rPr>
          <w:rFonts w:ascii="Verdana" w:hAnsi="Verdana"/>
          <w:b/>
          <w:sz w:val="20"/>
          <w:szCs w:val="20"/>
        </w:rPr>
      </w:pPr>
      <w:r w:rsidRPr="000262F0">
        <w:rPr>
          <w:rFonts w:ascii="Verdana" w:hAnsi="Verdana"/>
          <w:sz w:val="20"/>
          <w:szCs w:val="20"/>
        </w:rPr>
        <w:t>Het dragen van beschermende kleding draagt bij aan het voorkomen van schade aan de bovenkleding, aan het voorkomen van lichamelijk letsel en aan het bevorderen van een hygiënische situatie</w:t>
      </w:r>
    </w:p>
    <w:p w:rsidR="000262F0" w:rsidRPr="000262F0" w:rsidRDefault="000262F0" w:rsidP="000262F0">
      <w:pPr>
        <w:jc w:val="both"/>
        <w:rPr>
          <w:rFonts w:ascii="Verdana" w:hAnsi="Verdana"/>
          <w:sz w:val="20"/>
          <w:szCs w:val="20"/>
        </w:rPr>
      </w:pPr>
      <w:r w:rsidRPr="000262F0">
        <w:rPr>
          <w:rFonts w:ascii="Verdana" w:hAnsi="Verdana"/>
          <w:sz w:val="20"/>
          <w:szCs w:val="20"/>
        </w:rPr>
        <w:t>Sector Plant en Dier</w:t>
      </w:r>
      <w:r w:rsidRPr="000262F0">
        <w:rPr>
          <w:rFonts w:ascii="Verdana" w:hAnsi="Verdana"/>
          <w:sz w:val="20"/>
          <w:szCs w:val="20"/>
        </w:rPr>
        <w:tab/>
      </w:r>
      <w:r w:rsidRPr="000262F0">
        <w:rPr>
          <w:rFonts w:ascii="Verdana" w:hAnsi="Verdana"/>
          <w:sz w:val="20"/>
          <w:szCs w:val="20"/>
        </w:rPr>
        <w:tab/>
        <w:t>kaplaarzen (met eigen sokken)</w:t>
      </w:r>
    </w:p>
    <w:p w:rsidR="000262F0" w:rsidRPr="000262F0" w:rsidRDefault="000262F0" w:rsidP="000262F0">
      <w:pPr>
        <w:ind w:left="2124" w:firstLine="708"/>
        <w:jc w:val="both"/>
        <w:rPr>
          <w:rFonts w:ascii="Verdana" w:hAnsi="Verdana"/>
          <w:sz w:val="20"/>
          <w:szCs w:val="20"/>
        </w:rPr>
      </w:pPr>
      <w:r w:rsidRPr="000262F0">
        <w:rPr>
          <w:rFonts w:ascii="Verdana" w:hAnsi="Verdana"/>
          <w:sz w:val="20"/>
          <w:szCs w:val="20"/>
        </w:rPr>
        <w:t>overall geheel gesloten</w:t>
      </w:r>
    </w:p>
    <w:p w:rsidR="000262F0" w:rsidRPr="000262F0" w:rsidRDefault="000262F0" w:rsidP="000262F0">
      <w:pPr>
        <w:ind w:left="2124" w:firstLine="708"/>
        <w:jc w:val="both"/>
        <w:rPr>
          <w:rFonts w:ascii="Verdana" w:hAnsi="Verdana"/>
          <w:sz w:val="20"/>
          <w:szCs w:val="20"/>
        </w:rPr>
      </w:pPr>
      <w:r w:rsidRPr="000262F0">
        <w:rPr>
          <w:rFonts w:ascii="Verdana" w:hAnsi="Verdana"/>
          <w:sz w:val="20"/>
          <w:szCs w:val="20"/>
        </w:rPr>
        <w:t>werkhandschoenen</w:t>
      </w:r>
    </w:p>
    <w:p w:rsidR="000262F0" w:rsidRPr="000262F0" w:rsidRDefault="000262F0" w:rsidP="000262F0">
      <w:pPr>
        <w:ind w:left="2124" w:firstLine="708"/>
        <w:jc w:val="both"/>
        <w:rPr>
          <w:rFonts w:ascii="Verdana" w:hAnsi="Verdana"/>
          <w:sz w:val="20"/>
          <w:szCs w:val="20"/>
        </w:rPr>
      </w:pPr>
      <w:r w:rsidRPr="000262F0">
        <w:rPr>
          <w:rFonts w:ascii="Verdana" w:hAnsi="Verdana"/>
          <w:sz w:val="20"/>
          <w:szCs w:val="20"/>
        </w:rPr>
        <w:t>gehoorbescherming (op aanwijzing van de leerkracht)</w:t>
      </w:r>
    </w:p>
    <w:p w:rsidR="000262F0" w:rsidRPr="000262F0" w:rsidRDefault="000262F0" w:rsidP="000262F0">
      <w:pPr>
        <w:ind w:left="2124" w:firstLine="708"/>
        <w:jc w:val="both"/>
        <w:rPr>
          <w:rFonts w:ascii="Verdana" w:hAnsi="Verdana"/>
          <w:sz w:val="20"/>
          <w:szCs w:val="20"/>
        </w:rPr>
      </w:pPr>
      <w:r w:rsidRPr="000262F0">
        <w:rPr>
          <w:rFonts w:ascii="Verdana" w:hAnsi="Verdana"/>
          <w:sz w:val="20"/>
          <w:szCs w:val="20"/>
        </w:rPr>
        <w:t>veiligheidsbrillen (op aanwijzing van de leerkracht)</w:t>
      </w:r>
    </w:p>
    <w:p w:rsidR="000262F0" w:rsidRPr="000262F0" w:rsidRDefault="000262F0" w:rsidP="000262F0">
      <w:pPr>
        <w:ind w:left="2124" w:firstLine="708"/>
        <w:jc w:val="both"/>
        <w:rPr>
          <w:rFonts w:ascii="Verdana" w:hAnsi="Verdana"/>
          <w:sz w:val="20"/>
          <w:szCs w:val="20"/>
        </w:rPr>
      </w:pPr>
      <w:r w:rsidRPr="000262F0">
        <w:rPr>
          <w:rFonts w:ascii="Verdana" w:hAnsi="Verdana"/>
          <w:sz w:val="20"/>
          <w:szCs w:val="20"/>
        </w:rPr>
        <w:t>haarelastiek (haren vast)</w:t>
      </w:r>
    </w:p>
    <w:p w:rsidR="000262F0" w:rsidRPr="000262F0" w:rsidRDefault="000262F0" w:rsidP="000262F0">
      <w:pPr>
        <w:jc w:val="both"/>
        <w:rPr>
          <w:rFonts w:ascii="Verdana" w:hAnsi="Verdana"/>
          <w:sz w:val="20"/>
          <w:szCs w:val="20"/>
        </w:rPr>
      </w:pPr>
      <w:r w:rsidRPr="000262F0">
        <w:rPr>
          <w:rFonts w:ascii="Verdana" w:hAnsi="Verdana"/>
          <w:sz w:val="20"/>
          <w:szCs w:val="20"/>
        </w:rPr>
        <w:t>Sector Techniek</w:t>
      </w:r>
      <w:r w:rsidRPr="000262F0">
        <w:rPr>
          <w:rFonts w:ascii="Verdana" w:hAnsi="Verdana"/>
          <w:sz w:val="20"/>
          <w:szCs w:val="20"/>
        </w:rPr>
        <w:tab/>
      </w:r>
      <w:r w:rsidRPr="000262F0">
        <w:rPr>
          <w:rFonts w:ascii="Verdana" w:hAnsi="Verdana"/>
          <w:sz w:val="20"/>
          <w:szCs w:val="20"/>
        </w:rPr>
        <w:tab/>
        <w:t>stofjassen</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gehoorbescherming (op aanwijzing van de leerkracht)</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veiligheidsbrillen (op aanwijzing van de leerkracht)</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platte, dichte schoenen</w:t>
      </w:r>
    </w:p>
    <w:p w:rsidR="00281A69" w:rsidRDefault="000262F0" w:rsidP="000262F0">
      <w:pPr>
        <w:jc w:val="both"/>
        <w:rPr>
          <w:rFonts w:ascii="Verdana" w:hAnsi="Verdana"/>
          <w:sz w:val="20"/>
          <w:szCs w:val="20"/>
        </w:rPr>
      </w:pPr>
      <w:r w:rsidRPr="000262F0">
        <w:rPr>
          <w:rFonts w:ascii="Verdana" w:hAnsi="Verdana"/>
          <w:sz w:val="20"/>
          <w:szCs w:val="20"/>
        </w:rPr>
        <w:t>Sector Zorg en Welzijn</w:t>
      </w:r>
      <w:r w:rsidRPr="000262F0">
        <w:rPr>
          <w:rFonts w:ascii="Verdana" w:hAnsi="Verdana"/>
          <w:sz w:val="20"/>
          <w:szCs w:val="20"/>
        </w:rPr>
        <w:tab/>
      </w:r>
      <w:r w:rsidR="00281A69">
        <w:rPr>
          <w:rFonts w:ascii="Verdana" w:hAnsi="Verdana"/>
          <w:sz w:val="20"/>
          <w:szCs w:val="20"/>
        </w:rPr>
        <w:t>niet brandbare kleding</w:t>
      </w:r>
    </w:p>
    <w:p w:rsidR="000262F0" w:rsidRPr="000262F0" w:rsidRDefault="000262F0" w:rsidP="00281A69">
      <w:pPr>
        <w:ind w:left="2124" w:firstLine="708"/>
        <w:jc w:val="both"/>
        <w:rPr>
          <w:rFonts w:ascii="Verdana" w:hAnsi="Verdana"/>
          <w:sz w:val="20"/>
          <w:szCs w:val="20"/>
        </w:rPr>
      </w:pPr>
      <w:r w:rsidRPr="000262F0">
        <w:rPr>
          <w:rFonts w:ascii="Verdana" w:hAnsi="Verdana"/>
          <w:sz w:val="20"/>
          <w:szCs w:val="20"/>
        </w:rPr>
        <w:t>buis</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sloof</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haarnetje</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platte, dichte schoenen</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haarelastiek</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schoonmaakschorten</w:t>
      </w:r>
    </w:p>
    <w:p w:rsidR="00281A69"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00281A69">
        <w:rPr>
          <w:rFonts w:ascii="Verdana" w:hAnsi="Verdana"/>
          <w:sz w:val="20"/>
          <w:szCs w:val="20"/>
        </w:rPr>
        <w:t>lange broek</w:t>
      </w:r>
    </w:p>
    <w:p w:rsidR="000262F0" w:rsidRPr="000262F0" w:rsidRDefault="000262F0" w:rsidP="00281A69">
      <w:pPr>
        <w:ind w:left="2124" w:firstLine="708"/>
        <w:jc w:val="both"/>
        <w:rPr>
          <w:rFonts w:ascii="Verdana" w:hAnsi="Verdana"/>
          <w:sz w:val="20"/>
          <w:szCs w:val="20"/>
        </w:rPr>
      </w:pPr>
      <w:r w:rsidRPr="000262F0">
        <w:rPr>
          <w:rFonts w:ascii="Verdana" w:hAnsi="Verdana"/>
          <w:sz w:val="20"/>
          <w:szCs w:val="20"/>
        </w:rPr>
        <w:t>wegwerphandschoenen (schoonmaak)</w:t>
      </w:r>
    </w:p>
    <w:p w:rsidR="00281A69" w:rsidRDefault="000262F0" w:rsidP="007B3134">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kookschort (verzorging)</w:t>
      </w:r>
      <w:r w:rsidR="00A66CD8">
        <w:rPr>
          <w:rFonts w:ascii="Verdana" w:hAnsi="Verdana"/>
          <w:sz w:val="20"/>
          <w:szCs w:val="20"/>
        </w:rPr>
        <w:t xml:space="preserve"> </w:t>
      </w:r>
      <w:r w:rsidR="00281A69">
        <w:rPr>
          <w:rFonts w:ascii="Verdana" w:hAnsi="Verdana"/>
          <w:sz w:val="20"/>
          <w:szCs w:val="20"/>
        </w:rPr>
        <w:br w:type="page"/>
      </w:r>
    </w:p>
    <w:p w:rsidR="000262F0" w:rsidRPr="000262F0" w:rsidRDefault="000262F0" w:rsidP="000262F0">
      <w:pPr>
        <w:jc w:val="both"/>
        <w:rPr>
          <w:rFonts w:ascii="Verdana" w:hAnsi="Verdana"/>
          <w:sz w:val="20"/>
          <w:szCs w:val="20"/>
        </w:rPr>
      </w:pPr>
      <w:r w:rsidRPr="000262F0">
        <w:rPr>
          <w:rFonts w:ascii="Verdana" w:hAnsi="Verdana"/>
          <w:sz w:val="20"/>
          <w:szCs w:val="20"/>
        </w:rPr>
        <w:lastRenderedPageBreak/>
        <w:t>Gymnastiek</w:t>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t-shirt</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Korte broek/trainingsbroek</w:t>
      </w:r>
    </w:p>
    <w:p w:rsidR="000262F0" w:rsidRPr="000262F0" w:rsidRDefault="000262F0" w:rsidP="000262F0">
      <w:pPr>
        <w:jc w:val="both"/>
        <w:rPr>
          <w:rFonts w:ascii="Verdana" w:hAnsi="Verdana"/>
          <w:sz w:val="20"/>
          <w:szCs w:val="20"/>
        </w:rPr>
      </w:pP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r>
      <w:r w:rsidRPr="000262F0">
        <w:rPr>
          <w:rFonts w:ascii="Verdana" w:hAnsi="Verdana"/>
          <w:sz w:val="20"/>
          <w:szCs w:val="20"/>
        </w:rPr>
        <w:tab/>
        <w:t>sportschoenen zonder zwarte zool</w:t>
      </w:r>
    </w:p>
    <w:p w:rsidR="000262F0" w:rsidRDefault="000262F0" w:rsidP="000262F0">
      <w:pPr>
        <w:jc w:val="both"/>
        <w:rPr>
          <w:rFonts w:ascii="Verdana" w:hAnsi="Verdana"/>
          <w:sz w:val="20"/>
          <w:szCs w:val="20"/>
        </w:rPr>
      </w:pPr>
      <w:r w:rsidRPr="000262F0">
        <w:rPr>
          <w:rFonts w:ascii="Verdana" w:hAnsi="Verdana"/>
          <w:sz w:val="20"/>
          <w:szCs w:val="20"/>
        </w:rPr>
        <w:t>Module Vorkheftruck</w:t>
      </w:r>
      <w:r w:rsidRPr="000262F0">
        <w:rPr>
          <w:rFonts w:ascii="Verdana" w:hAnsi="Verdana"/>
          <w:sz w:val="20"/>
          <w:szCs w:val="20"/>
        </w:rPr>
        <w:tab/>
      </w:r>
      <w:r w:rsidRPr="000262F0">
        <w:rPr>
          <w:rFonts w:ascii="Verdana" w:hAnsi="Verdana"/>
          <w:sz w:val="20"/>
          <w:szCs w:val="20"/>
        </w:rPr>
        <w:tab/>
        <w:t>veiligheidsschoenen</w:t>
      </w:r>
    </w:p>
    <w:sectPr w:rsidR="000262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2A" w:rsidRDefault="0040642A">
      <w:r>
        <w:separator/>
      </w:r>
    </w:p>
  </w:endnote>
  <w:endnote w:type="continuationSeparator" w:id="0">
    <w:p w:rsidR="0040642A" w:rsidRDefault="004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29872"/>
      <w:docPartObj>
        <w:docPartGallery w:val="Page Numbers (Bottom of Page)"/>
        <w:docPartUnique/>
      </w:docPartObj>
    </w:sdtPr>
    <w:sdtEndPr/>
    <w:sdtContent>
      <w:p w:rsidR="0040642A" w:rsidRDefault="0040642A">
        <w:pPr>
          <w:pStyle w:val="Voettekst"/>
          <w:jc w:val="right"/>
        </w:pPr>
        <w:r>
          <w:fldChar w:fldCharType="begin"/>
        </w:r>
        <w:r>
          <w:instrText>PAGE   \* MERGEFORMAT</w:instrText>
        </w:r>
        <w:r>
          <w:fldChar w:fldCharType="separate"/>
        </w:r>
        <w:r w:rsidR="00643F24">
          <w:rPr>
            <w:noProof/>
          </w:rPr>
          <w:t>1</w:t>
        </w:r>
        <w:r>
          <w:fldChar w:fldCharType="end"/>
        </w:r>
      </w:p>
    </w:sdtContent>
  </w:sdt>
  <w:p w:rsidR="0040642A" w:rsidRPr="00CA36E2" w:rsidRDefault="0040642A" w:rsidP="004064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2A" w:rsidRDefault="0040642A">
      <w:r>
        <w:separator/>
      </w:r>
    </w:p>
  </w:footnote>
  <w:footnote w:type="continuationSeparator" w:id="0">
    <w:p w:rsidR="0040642A" w:rsidRDefault="0040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F"/>
    <w:rsid w:val="000262F0"/>
    <w:rsid w:val="00027A71"/>
    <w:rsid w:val="00226305"/>
    <w:rsid w:val="00281A69"/>
    <w:rsid w:val="003A586A"/>
    <w:rsid w:val="0040642A"/>
    <w:rsid w:val="004261C0"/>
    <w:rsid w:val="00455BEB"/>
    <w:rsid w:val="004A3EC3"/>
    <w:rsid w:val="004B34FC"/>
    <w:rsid w:val="00591498"/>
    <w:rsid w:val="00643F24"/>
    <w:rsid w:val="007A081D"/>
    <w:rsid w:val="007B3134"/>
    <w:rsid w:val="007B5D6A"/>
    <w:rsid w:val="00A2167D"/>
    <w:rsid w:val="00A41A7A"/>
    <w:rsid w:val="00A463FF"/>
    <w:rsid w:val="00A66CD8"/>
    <w:rsid w:val="00AD3333"/>
    <w:rsid w:val="00AF4248"/>
    <w:rsid w:val="00BA7C03"/>
    <w:rsid w:val="00CA0A1B"/>
    <w:rsid w:val="00F37A53"/>
    <w:rsid w:val="00F55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27B7A-9588-45B9-8E6C-5DEAB42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FAF"/>
    <w:pPr>
      <w:spacing w:after="0" w:line="240" w:lineRule="auto"/>
      <w:jc w:val="left"/>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55FAF"/>
    <w:pPr>
      <w:tabs>
        <w:tab w:val="center" w:pos="4536"/>
        <w:tab w:val="right" w:pos="9072"/>
      </w:tabs>
    </w:pPr>
  </w:style>
  <w:style w:type="character" w:customStyle="1" w:styleId="VoettekstChar">
    <w:name w:val="Voettekst Char"/>
    <w:basedOn w:val="Standaardalinea-lettertype"/>
    <w:link w:val="Voettekst"/>
    <w:uiPriority w:val="99"/>
    <w:rsid w:val="00F55FAF"/>
    <w:rPr>
      <w:rFonts w:ascii="Times New Roman" w:eastAsia="Times New Roman" w:hAnsi="Times New Roman" w:cs="Times New Roman"/>
      <w:sz w:val="24"/>
      <w:szCs w:val="24"/>
      <w:lang w:eastAsia="nl-NL"/>
    </w:rPr>
  </w:style>
  <w:style w:type="character" w:styleId="Hyperlink">
    <w:name w:val="Hyperlink"/>
    <w:basedOn w:val="Standaardalinea-lettertype"/>
    <w:rsid w:val="00F55FAF"/>
    <w:rPr>
      <w:color w:val="0000FF"/>
      <w:u w:val="single"/>
    </w:rPr>
  </w:style>
  <w:style w:type="paragraph" w:styleId="Ballontekst">
    <w:name w:val="Balloon Text"/>
    <w:basedOn w:val="Standaard"/>
    <w:link w:val="BallontekstChar"/>
    <w:uiPriority w:val="99"/>
    <w:semiHidden/>
    <w:unhideWhenUsed/>
    <w:rsid w:val="00BA7C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7C03"/>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4261C0"/>
    <w:pPr>
      <w:tabs>
        <w:tab w:val="center" w:pos="4536"/>
        <w:tab w:val="right" w:pos="9072"/>
      </w:tabs>
    </w:pPr>
  </w:style>
  <w:style w:type="character" w:customStyle="1" w:styleId="KoptekstChar">
    <w:name w:val="Koptekst Char"/>
    <w:basedOn w:val="Standaardalinea-lettertype"/>
    <w:link w:val="Koptekst"/>
    <w:uiPriority w:val="99"/>
    <w:rsid w:val="004261C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hetatrium-pr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8909B5D9</Template>
  <TotalTime>1</TotalTime>
  <Pages>3</Pages>
  <Words>855</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gedragscode kleding</vt:lpstr>
    </vt:vector>
  </TitlesOfParts>
  <Company>Het Atrium Pro</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kleding</dc:title>
  <dc:subject>kledingcode</dc:subject>
  <dc:creator>José Berkien</dc:creator>
  <cp:lastModifiedBy>Kees Witteman</cp:lastModifiedBy>
  <cp:revision>2</cp:revision>
  <cp:lastPrinted>2014-07-07T11:56:00Z</cp:lastPrinted>
  <dcterms:created xsi:type="dcterms:W3CDTF">2016-07-12T10:19:00Z</dcterms:created>
  <dcterms:modified xsi:type="dcterms:W3CDTF">2016-07-12T10:19:00Z</dcterms:modified>
  <cp:category>leerlingen en medewerkers</cp:category>
</cp:coreProperties>
</file>